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Coverage Report:%w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%w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Summary:%w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Classes:        (0/0)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Methods:        (0/0)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Lines:   50.00% (1/2)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