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Coverage Report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mmary: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asses:  0.00% (0/1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hods:  0.00% (0/1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nes:   87.50% (7/8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eredClassWithAnonymousFunctionInStaticMetho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hods:   0.00% ( 0/ 1)   Lines:  87.50% (  7/  8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